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094B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Nebraska Wesleyan University</w:t>
      </w:r>
    </w:p>
    <w:p w14:paraId="1336501A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NWU Showdown - 2022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EAEF986" wp14:editId="09A756A2">
            <wp:simplePos x="0" y="0"/>
            <wp:positionH relativeFrom="column">
              <wp:posOffset>5267960</wp:posOffset>
            </wp:positionH>
            <wp:positionV relativeFrom="paragraph">
              <wp:posOffset>-365123</wp:posOffset>
            </wp:positionV>
            <wp:extent cx="1257300" cy="125730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B34D3B" wp14:editId="40A6BC1B">
            <wp:simplePos x="0" y="0"/>
            <wp:positionH relativeFrom="column">
              <wp:posOffset>5153660</wp:posOffset>
            </wp:positionH>
            <wp:positionV relativeFrom="paragraph">
              <wp:posOffset>90170</wp:posOffset>
            </wp:positionV>
            <wp:extent cx="1485900" cy="269240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78B3265" wp14:editId="12193DB0">
            <wp:simplePos x="0" y="0"/>
            <wp:positionH relativeFrom="column">
              <wp:posOffset>353059</wp:posOffset>
            </wp:positionH>
            <wp:positionV relativeFrom="paragraph">
              <wp:posOffset>-250823</wp:posOffset>
            </wp:positionV>
            <wp:extent cx="1371600" cy="97726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AB9E5C" w14:textId="77777777" w:rsidR="00F5120D" w:rsidRDefault="00F5120D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</w:p>
    <w:p w14:paraId="43E6E9A4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eastAsia="Times" w:hAnsi="Times" w:cs="Times"/>
          <w:sz w:val="40"/>
          <w:szCs w:val="40"/>
        </w:rPr>
        <w:t>17U Division</w:t>
      </w:r>
    </w:p>
    <w:p w14:paraId="0C9E1797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  <w:bookmarkStart w:id="0" w:name="_heading=h.6uieycs82p1" w:colFirst="0" w:colLast="0"/>
      <w:bookmarkEnd w:id="0"/>
      <w:r>
        <w:rPr>
          <w:rFonts w:ascii="Times" w:eastAsia="Times" w:hAnsi="Times" w:cs="Times"/>
          <w:sz w:val="28"/>
          <w:szCs w:val="28"/>
          <w:highlight w:val="yellow"/>
        </w:rPr>
        <w:t>START TIME:  8:00 AM</w:t>
      </w:r>
    </w:p>
    <w:p w14:paraId="27FBBB9F" w14:textId="77777777" w:rsidR="00F5120D" w:rsidRDefault="001713A6">
      <w:pPr>
        <w:pStyle w:val="Heading2"/>
        <w:rPr>
          <w:rFonts w:ascii="Comic Sans MS" w:eastAsia="Comic Sans MS" w:hAnsi="Comic Sans MS" w:cs="Comic Sans MS"/>
        </w:rPr>
      </w:pPr>
      <w:bookmarkStart w:id="1" w:name="_heading=h.xq4de9wnyuzh" w:colFirst="0" w:colLast="0"/>
      <w:bookmarkEnd w:id="1"/>
      <w:r>
        <w:t>Sunday, March 27</w:t>
      </w:r>
      <w:r>
        <w:rPr>
          <w:vertAlign w:val="superscript"/>
        </w:rPr>
        <w:t>th</w:t>
      </w:r>
      <w:r>
        <w:t xml:space="preserve"> </w:t>
      </w:r>
    </w:p>
    <w:p w14:paraId="7F598C56" w14:textId="77777777" w:rsidR="00F5120D" w:rsidRDefault="00F5120D">
      <w:pPr>
        <w:pStyle w:val="Heading3"/>
        <w:rPr>
          <w:rFonts w:ascii="Arial" w:eastAsia="Arial" w:hAnsi="Arial" w:cs="Arial"/>
          <w:sz w:val="16"/>
          <w:szCs w:val="16"/>
        </w:rPr>
      </w:pPr>
    </w:p>
    <w:p w14:paraId="2969CDAF" w14:textId="77777777" w:rsidR="00F5120D" w:rsidRDefault="001713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Warm-ups will be 2 minutes of shared court time, followed by 4 min of hitting for the serving team </w:t>
      </w:r>
    </w:p>
    <w:p w14:paraId="5B047196" w14:textId="77777777" w:rsidR="00F5120D" w:rsidRDefault="001713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 4 min of hitting for the receiving team.  </w:t>
      </w:r>
    </w:p>
    <w:p w14:paraId="54867E7A" w14:textId="77777777" w:rsidR="00F5120D" w:rsidRDefault="001713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Warm-ups can be shortened to 1-3-3 after each team’s first match.</w:t>
      </w:r>
    </w:p>
    <w:p w14:paraId="46AEF93E" w14:textId="77777777" w:rsidR="00F5120D" w:rsidRDefault="001713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Serving is to be completed during each team</w:t>
      </w:r>
      <w:r>
        <w:rPr>
          <w:rFonts w:ascii="Arial" w:eastAsia="Arial" w:hAnsi="Arial" w:cs="Arial"/>
        </w:rPr>
        <w:t>’s court time.  THERE IS NO SHARED SERVING</w:t>
      </w:r>
    </w:p>
    <w:p w14:paraId="419CA115" w14:textId="77777777" w:rsidR="00F5120D" w:rsidRDefault="00F5120D">
      <w:pPr>
        <w:jc w:val="center"/>
        <w:rPr>
          <w:rFonts w:ascii="Arial" w:eastAsia="Arial" w:hAnsi="Arial" w:cs="Arial"/>
          <w:sz w:val="16"/>
          <w:szCs w:val="16"/>
        </w:rPr>
      </w:pPr>
    </w:p>
    <w:p w14:paraId="30DC6923" w14:textId="77777777" w:rsidR="00F5120D" w:rsidRDefault="001713A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Pool play will be 2 sets to 25 points, starting at 7.  </w:t>
      </w:r>
    </w:p>
    <w:p w14:paraId="12BA3AA2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0D68274E" w14:textId="77777777" w:rsidR="00F5120D" w:rsidRDefault="001713A6">
      <w:pPr>
        <w:ind w:left="21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Pool A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>Pool B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</w:p>
    <w:p w14:paraId="6FB895A1" w14:textId="77777777" w:rsidR="00F5120D" w:rsidRDefault="001713A6">
      <w:pPr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Great Plains 17 Gold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1. Great Plains 17 Silver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7512778" w14:textId="77777777" w:rsidR="00F5120D" w:rsidRDefault="001713A6">
      <w:pPr>
        <w:ind w:left="720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Southeast Grays 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713A6">
        <w:rPr>
          <w:rFonts w:ascii="Arial" w:eastAsia="Arial" w:hAnsi="Arial" w:cs="Arial"/>
          <w:b/>
          <w:bCs/>
          <w:sz w:val="24"/>
          <w:szCs w:val="24"/>
        </w:rPr>
        <w:t>2. Kill Club 17</w:t>
      </w:r>
      <w:r>
        <w:rPr>
          <w:rFonts w:ascii="Arial" w:eastAsia="Arial" w:hAnsi="Arial" w:cs="Arial"/>
          <w:sz w:val="24"/>
          <w:szCs w:val="24"/>
        </w:rPr>
        <w:tab/>
      </w:r>
    </w:p>
    <w:p w14:paraId="1F63E250" w14:textId="77777777" w:rsidR="00F5120D" w:rsidRDefault="001713A6">
      <w:pPr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Centennial 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3. Cardinal Club 17</w:t>
      </w:r>
    </w:p>
    <w:p w14:paraId="55EDE7FC" w14:textId="77777777" w:rsidR="00F5120D" w:rsidRDefault="00F5120D">
      <w:pPr>
        <w:ind w:left="1440" w:firstLine="720"/>
        <w:rPr>
          <w:rFonts w:ascii="Arial" w:eastAsia="Arial" w:hAnsi="Arial" w:cs="Arial"/>
          <w:sz w:val="24"/>
          <w:szCs w:val="24"/>
        </w:rPr>
      </w:pPr>
    </w:p>
    <w:p w14:paraId="22E98EFB" w14:textId="77777777" w:rsidR="00F5120D" w:rsidRDefault="001713A6">
      <w:pPr>
        <w:ind w:left="1440" w:firstLine="720"/>
        <w:rPr>
          <w:rFonts w:ascii="Helvetica Neue" w:eastAsia="Helvetica Neue" w:hAnsi="Helvetica Neue" w:cs="Helvetica Neue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a1"/>
        <w:tblW w:w="10891" w:type="dxa"/>
        <w:tblLayout w:type="fixed"/>
        <w:tblLook w:val="0000" w:firstRow="0" w:lastRow="0" w:firstColumn="0" w:lastColumn="0" w:noHBand="0" w:noVBand="0"/>
      </w:tblPr>
      <w:tblGrid>
        <w:gridCol w:w="1451"/>
        <w:gridCol w:w="4049"/>
        <w:gridCol w:w="1636"/>
        <w:gridCol w:w="1880"/>
        <w:gridCol w:w="1875"/>
      </w:tblGrid>
      <w:tr w:rsidR="00F5120D" w14:paraId="28B33321" w14:textId="77777777">
        <w:trPr>
          <w:trHeight w:val="433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751F0441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Time</w:t>
            </w:r>
          </w:p>
          <w:p w14:paraId="41F31FFC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(Approx.)</w:t>
            </w:r>
          </w:p>
        </w:tc>
        <w:tc>
          <w:tcPr>
            <w:tcW w:w="40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271ECF7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Ct 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640964DD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Ref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76F5650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Ct 2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654F27B5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Ref</w:t>
            </w:r>
          </w:p>
        </w:tc>
      </w:tr>
      <w:tr w:rsidR="00F5120D" w14:paraId="1F0B0942" w14:textId="77777777">
        <w:trPr>
          <w:trHeight w:val="43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53CC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8:00 AM</w:t>
            </w:r>
          </w:p>
        </w:tc>
        <w:tc>
          <w:tcPr>
            <w:tcW w:w="4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4BF01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A1 vs A3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079FB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46C40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B1 vs B3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9376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B2</w:t>
            </w:r>
          </w:p>
        </w:tc>
      </w:tr>
      <w:tr w:rsidR="00F5120D" w14:paraId="4E5475AA" w14:textId="77777777">
        <w:trPr>
          <w:trHeight w:val="4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F85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8:45 AM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96FB5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A2 vs 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F2747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2B54B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B2 vs B3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1EAAA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B1</w:t>
            </w:r>
          </w:p>
        </w:tc>
      </w:tr>
      <w:tr w:rsidR="00F5120D" w14:paraId="4B303947" w14:textId="77777777">
        <w:trPr>
          <w:trHeight w:val="4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E8FB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0A01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A1 vs 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F043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321BD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B1 vs B2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242F9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B3</w:t>
            </w:r>
          </w:p>
        </w:tc>
      </w:tr>
      <w:tr w:rsidR="00F5120D" w14:paraId="2B328A75" w14:textId="77777777">
        <w:trPr>
          <w:trHeight w:val="43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122513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24F9EF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CH1) B2 vs A3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9509DD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A81410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CH2) A2 vs B3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8D2A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B1</w:t>
            </w:r>
          </w:p>
        </w:tc>
      </w:tr>
      <w:tr w:rsidR="00F5120D" w14:paraId="07922709" w14:textId="77777777">
        <w:trPr>
          <w:trHeight w:val="4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6A44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7A2A6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CH3) A1 vs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77C0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D8AC2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CH4) B1 vs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0FE22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CH2</w:t>
            </w:r>
          </w:p>
        </w:tc>
      </w:tr>
      <w:tr w:rsidR="00F5120D" w14:paraId="48EDDBB3" w14:textId="77777777">
        <w:trPr>
          <w:trHeight w:val="4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3F17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11F62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 xml:space="preserve">CH6)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 xml:space="preserve"> CH3 vs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 xml:space="preserve"> CH4 *If see note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DDE1F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i/>
                <w:color w:val="808080"/>
                <w:sz w:val="24"/>
                <w:szCs w:val="24"/>
              </w:rPr>
              <w:t xml:space="preserve"> CH3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F3E46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CH5)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CH1 vs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4FCAA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CH4**</w:t>
            </w:r>
          </w:p>
        </w:tc>
      </w:tr>
      <w:tr w:rsidR="00F5120D" w14:paraId="27002628" w14:textId="77777777">
        <w:trPr>
          <w:trHeight w:val="43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48FA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68EB1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CH7)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CH3 vs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CH4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D70B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CH3/6**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2AA6C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XXXXX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0BA8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XX</w:t>
            </w:r>
          </w:p>
        </w:tc>
      </w:tr>
    </w:tbl>
    <w:p w14:paraId="4BC49BF4" w14:textId="77777777" w:rsidR="00F5120D" w:rsidRDefault="00171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09FCE29" w14:textId="77777777" w:rsidR="00F5120D" w:rsidRDefault="00171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TEAMS WILL BE ASSIGNED TO TOURNAMENTS BY THE FOLLOWING METHOD:</w:t>
      </w:r>
    </w:p>
    <w:p w14:paraId="1DB4D1AA" w14:textId="77777777" w:rsidR="00F5120D" w:rsidRDefault="00171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BEST SET (games) RECORD</w:t>
      </w:r>
    </w:p>
    <w:p w14:paraId="3CDC2746" w14:textId="77777777" w:rsidR="00F5120D" w:rsidRDefault="00171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HEAD TO HEAD</w:t>
      </w:r>
      <w:proofErr w:type="gramEnd"/>
      <w:r>
        <w:rPr>
          <w:rFonts w:ascii="Arial" w:eastAsia="Arial" w:hAnsi="Arial" w:cs="Arial"/>
          <w:color w:val="000000"/>
        </w:rPr>
        <w:t xml:space="preserve"> COMPETITION (to include point differential)</w:t>
      </w:r>
    </w:p>
    <w:p w14:paraId="64DB6AF7" w14:textId="77777777" w:rsidR="00F5120D" w:rsidRDefault="00171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TOTAL POINT DIFFERENTIAL</w:t>
      </w:r>
    </w:p>
    <w:p w14:paraId="50A36AF5" w14:textId="77777777" w:rsidR="00F5120D" w:rsidRDefault="00171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 COIN TOSS, IF NECESSARY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84B220E" w14:textId="77777777" w:rsidR="00F5120D" w:rsidRDefault="00F5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663FE3" w14:textId="77777777" w:rsidR="00F5120D" w:rsidRDefault="00F5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ADC846" w14:textId="77777777" w:rsidR="00F5120D" w:rsidRDefault="001713A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INDIVIDUAL PRIZES WILL BE AWARDED TO </w:t>
      </w: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FIRST</w:t>
      </w:r>
      <w:r>
        <w:rPr>
          <w:rFonts w:ascii="Helvetica Neue" w:eastAsia="Helvetica Neue" w:hAnsi="Helvetica Neue" w:cs="Helvetica Neue"/>
          <w:sz w:val="24"/>
          <w:szCs w:val="24"/>
        </w:rPr>
        <w:t>-PLACE TEAM IN THE TOURNAMENT</w:t>
      </w:r>
    </w:p>
    <w:p w14:paraId="0BE8F2FC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02BE60F4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5C9A14FB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1E23BEB3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5C579784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275C8F87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24FAE917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48CCCFED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74519641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78FE2FAD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4A77E79F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Nebraska Wesleyan University</w:t>
      </w:r>
    </w:p>
    <w:p w14:paraId="74FDAEA0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NWU Showdown - 2022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6D60391D" wp14:editId="1F7C05DF">
            <wp:simplePos x="0" y="0"/>
            <wp:positionH relativeFrom="column">
              <wp:posOffset>5267960</wp:posOffset>
            </wp:positionH>
            <wp:positionV relativeFrom="paragraph">
              <wp:posOffset>-365123</wp:posOffset>
            </wp:positionV>
            <wp:extent cx="1257300" cy="1257300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3FA0B0F" wp14:editId="5A87307D">
            <wp:simplePos x="0" y="0"/>
            <wp:positionH relativeFrom="column">
              <wp:posOffset>353059</wp:posOffset>
            </wp:positionH>
            <wp:positionV relativeFrom="paragraph">
              <wp:posOffset>-250823</wp:posOffset>
            </wp:positionV>
            <wp:extent cx="1371600" cy="977265"/>
            <wp:effectExtent l="0" t="0" r="0" b="0"/>
            <wp:wrapNone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F5C16F0" wp14:editId="5AE89B66">
            <wp:simplePos x="0" y="0"/>
            <wp:positionH relativeFrom="column">
              <wp:posOffset>5153660</wp:posOffset>
            </wp:positionH>
            <wp:positionV relativeFrom="paragraph">
              <wp:posOffset>90170</wp:posOffset>
            </wp:positionV>
            <wp:extent cx="1485900" cy="269240"/>
            <wp:effectExtent l="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213798" w14:textId="77777777" w:rsidR="00F5120D" w:rsidRDefault="00F5120D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</w:p>
    <w:p w14:paraId="6C5EABA4" w14:textId="77777777" w:rsidR="00F5120D" w:rsidRDefault="001713A6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40"/>
          <w:szCs w:val="40"/>
        </w:rPr>
      </w:pPr>
      <w:bookmarkStart w:id="2" w:name="_heading=h.en0v0cllghio" w:colFirst="0" w:colLast="0"/>
      <w:bookmarkEnd w:id="2"/>
      <w:r>
        <w:rPr>
          <w:rFonts w:ascii="Times" w:eastAsia="Times" w:hAnsi="Times" w:cs="Times"/>
          <w:sz w:val="40"/>
          <w:szCs w:val="40"/>
        </w:rPr>
        <w:t>17U Division</w:t>
      </w:r>
    </w:p>
    <w:p w14:paraId="06EBA23A" w14:textId="77777777" w:rsidR="00F5120D" w:rsidRDefault="00F5120D">
      <w:pPr>
        <w:pStyle w:val="Title"/>
        <w:keepNext w:val="0"/>
        <w:keepLines w:val="0"/>
        <w:spacing w:before="0" w:after="0"/>
        <w:jc w:val="center"/>
        <w:rPr>
          <w:rFonts w:ascii="Times" w:eastAsia="Times" w:hAnsi="Times" w:cs="Times"/>
          <w:sz w:val="28"/>
          <w:szCs w:val="28"/>
        </w:rPr>
      </w:pPr>
      <w:bookmarkStart w:id="3" w:name="_heading=h.8gylxk6qqalt" w:colFirst="0" w:colLast="0"/>
      <w:bookmarkEnd w:id="3"/>
    </w:p>
    <w:p w14:paraId="18BB3110" w14:textId="77777777" w:rsidR="00F5120D" w:rsidRDefault="001713A6">
      <w:pPr>
        <w:pStyle w:val="Heading2"/>
        <w:rPr>
          <w:rFonts w:ascii="Comic Sans MS" w:eastAsia="Comic Sans MS" w:hAnsi="Comic Sans MS" w:cs="Comic Sans MS"/>
        </w:rPr>
      </w:pPr>
      <w:bookmarkStart w:id="4" w:name="_heading=h.7myesjggk5u6" w:colFirst="0" w:colLast="0"/>
      <w:bookmarkEnd w:id="4"/>
      <w:r>
        <w:t>Sunday, March 27</w:t>
      </w:r>
      <w:r>
        <w:rPr>
          <w:vertAlign w:val="superscript"/>
        </w:rPr>
        <w:t>th</w:t>
      </w:r>
      <w:r>
        <w:t xml:space="preserve"> </w:t>
      </w:r>
    </w:p>
    <w:p w14:paraId="6055E9CF" w14:textId="77777777" w:rsidR="00F5120D" w:rsidRDefault="00F5120D">
      <w:pPr>
        <w:pStyle w:val="Heading3"/>
        <w:rPr>
          <w:rFonts w:ascii="Arial" w:eastAsia="Arial" w:hAnsi="Arial" w:cs="Arial"/>
          <w:sz w:val="16"/>
          <w:szCs w:val="16"/>
        </w:rPr>
      </w:pPr>
    </w:p>
    <w:p w14:paraId="5AF7907A" w14:textId="77777777" w:rsidR="00F5120D" w:rsidRDefault="00F5120D">
      <w:pPr>
        <w:rPr>
          <w:rFonts w:ascii="Helvetica Neue" w:eastAsia="Helvetica Neue" w:hAnsi="Helvetica Neue" w:cs="Helvetica Neue"/>
          <w:sz w:val="28"/>
          <w:szCs w:val="28"/>
        </w:rPr>
      </w:pPr>
    </w:p>
    <w:p w14:paraId="666E6FD6" w14:textId="77777777" w:rsidR="00F5120D" w:rsidRDefault="001713A6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All tournament matches will be best 2 out of 3 sets to 25 points, starting at 7.  Third set 0-15, if necessary.</w:t>
      </w:r>
    </w:p>
    <w:p w14:paraId="35C54494" w14:textId="77777777" w:rsidR="00F5120D" w:rsidRDefault="00F5120D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6BE4A174" w14:textId="77777777" w:rsidR="00F5120D" w:rsidRDefault="00F5120D">
      <w:pPr>
        <w:jc w:val="center"/>
        <w:rPr>
          <w:rFonts w:ascii="Helvetica Neue" w:eastAsia="Helvetica Neue" w:hAnsi="Helvetica Neue" w:cs="Helvetica Neue"/>
          <w:color w:val="FF0000"/>
          <w:sz w:val="24"/>
          <w:szCs w:val="24"/>
        </w:rPr>
      </w:pPr>
    </w:p>
    <w:tbl>
      <w:tblPr>
        <w:tblStyle w:val="a2"/>
        <w:tblW w:w="9382" w:type="dxa"/>
        <w:tblInd w:w="1245" w:type="dxa"/>
        <w:tblLayout w:type="fixed"/>
        <w:tblLook w:val="0000" w:firstRow="0" w:lastRow="0" w:firstColumn="0" w:lastColumn="0" w:noHBand="0" w:noVBand="0"/>
      </w:tblPr>
      <w:tblGrid>
        <w:gridCol w:w="1529"/>
        <w:gridCol w:w="294"/>
        <w:gridCol w:w="611"/>
        <w:gridCol w:w="673"/>
        <w:gridCol w:w="474"/>
        <w:gridCol w:w="1147"/>
        <w:gridCol w:w="1147"/>
        <w:gridCol w:w="1147"/>
        <w:gridCol w:w="1147"/>
        <w:gridCol w:w="1213"/>
      </w:tblGrid>
      <w:tr w:rsidR="00F5120D" w14:paraId="212E9BCE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D12C81E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493ECC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9F086BC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B6DA35A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820915B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</w:tcPr>
          <w:p w14:paraId="44752BFF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25AA9B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A#1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60ED565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21D82C5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15CABD6E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41BF851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0120409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E31811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35069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7A0B74C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dashed" w:sz="4" w:space="0" w:color="000000"/>
              <w:left w:val="nil"/>
              <w:bottom w:val="nil"/>
            </w:tcBorders>
          </w:tcPr>
          <w:p w14:paraId="3BA4887F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153838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31A8C2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C7F2C13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46C655D7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DD1E75A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8A518A0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0AE7D0E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04E24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3C27C91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7319712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47D89EB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CH3)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20EA4B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CC904B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356FE82F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1D7FB09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5C6719F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901A312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9E03A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000000"/>
            </w:tcBorders>
          </w:tcPr>
          <w:p w14:paraId="177BE01F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651D0F1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A#3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BC97290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CH1 ref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CBCF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729B0CA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383105D4" w14:textId="77777777">
        <w:trPr>
          <w:trHeight w:val="8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12B32C3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1471498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EEDD612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A5BFD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000000"/>
            </w:tcBorders>
          </w:tcPr>
          <w:p w14:paraId="1AE7BEAC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000000"/>
            </w:tcBorders>
          </w:tcPr>
          <w:p w14:paraId="478A8415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</w:tcPr>
          <w:p w14:paraId="27F9EAEE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B66302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501268F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09643F7C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BB9739A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494AFC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727BD5A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82D0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03CE17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000000"/>
            </w:tcBorders>
          </w:tcPr>
          <w:p w14:paraId="6C0627D0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3324023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CH1)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35601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9755A8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7BDDA1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16874183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5E4221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7BFC55A5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A6E88DD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854BB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7A07A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289423BD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A#1 ref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</w:tcPr>
          <w:p w14:paraId="562BE512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bottom w:val="nil"/>
              <w:right w:val="single" w:sz="4" w:space="0" w:color="000000"/>
            </w:tcBorders>
          </w:tcPr>
          <w:p w14:paraId="6CFFD47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D865C14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0960425C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DE8F4B0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CFFE352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FC0A36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3507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84377E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E51B09F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F1810E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0BFE4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BFE6473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2425676D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CDE67D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B426139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989171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right w:val="nil"/>
            </w:tcBorders>
          </w:tcPr>
          <w:p w14:paraId="5410455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0D14E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A67BD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85AA5A9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222BB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94B2DB6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29C71D8A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FD7EF0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CFB9BD3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B95B0E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B1C560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EDB3CB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23E6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B#2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AC90E63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9D205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CH7)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3ACC94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0FE5DCEB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6C4ED7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BD66F6E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C7DA53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0B37985B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DC9414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</w:p>
          <w:p w14:paraId="1F29A5E0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of CH4 ref**(see note)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BCD375A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13B48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CH3 or CH6 ref**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0CDA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CHAMPION</w:t>
            </w:r>
          </w:p>
        </w:tc>
      </w:tr>
      <w:tr w:rsidR="00F5120D" w14:paraId="066820ED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058CF0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6A0C21F4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E7F6D9F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CH6)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14:paraId="299D6F23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BD6DA8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2474A3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69B6A4D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A0B0C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A96CDF5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37DD2B3E" w14:textId="77777777">
        <w:trPr>
          <w:trHeight w:val="215"/>
        </w:trPr>
        <w:tc>
          <w:tcPr>
            <w:tcW w:w="1529" w:type="dxa"/>
            <w:tcBorders>
              <w:top w:val="dashed" w:sz="4" w:space="0" w:color="000000"/>
              <w:left w:val="nil"/>
              <w:right w:val="nil"/>
            </w:tcBorders>
          </w:tcPr>
          <w:p w14:paraId="63C3CD62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dashed" w:sz="4" w:space="0" w:color="000000"/>
              <w:left w:val="nil"/>
              <w:right w:val="dashed" w:sz="4" w:space="0" w:color="000000"/>
            </w:tcBorders>
          </w:tcPr>
          <w:p w14:paraId="69AB05A9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51529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wnr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CH3 ref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09ADE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610886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B#3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</w:tcPr>
          <w:p w14:paraId="6E90F0D1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37098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CB35BFF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25B7CCDE" w14:textId="77777777">
        <w:trPr>
          <w:trHeight w:val="268"/>
        </w:trPr>
        <w:tc>
          <w:tcPr>
            <w:tcW w:w="1823" w:type="dxa"/>
            <w:gridSpan w:val="2"/>
            <w:tcBorders>
              <w:left w:val="nil"/>
              <w:bottom w:val="nil"/>
              <w:right w:val="dashed" w:sz="4" w:space="0" w:color="000000"/>
            </w:tcBorders>
          </w:tcPr>
          <w:p w14:paraId="3AD0A8B0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*Only played if A#1 or B#1 loses their first match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4467F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D7158D1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2C4E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D59922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607D4D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3C58A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1AE45C7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0933E881" w14:textId="77777777">
        <w:trPr>
          <w:trHeight w:val="268"/>
        </w:trPr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73B37DE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</w:tcBorders>
          </w:tcPr>
          <w:p w14:paraId="55DB039B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right w:val="single" w:sz="4" w:space="0" w:color="000000"/>
            </w:tcBorders>
          </w:tcPr>
          <w:p w14:paraId="4E2647D8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F10F2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B#1 ref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A59E7D5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FC100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B3C090C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033FA78A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76B59DB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C62FADA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C3E644C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8F0D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single" w:sz="4" w:space="0" w:color="000000"/>
            </w:tcBorders>
          </w:tcPr>
          <w:p w14:paraId="246EBE97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7926AAA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12E45B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000000"/>
            </w:tcBorders>
          </w:tcPr>
          <w:p w14:paraId="0ACF66C8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1A6B376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732AFA6B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C0AFB4D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C578C39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5AB299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741A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B0440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F0049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35AE615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CH4)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D3F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7EC66A7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5615B1EE" w14:textId="77777777">
        <w:trPr>
          <w:trHeight w:val="26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2D5CE5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F598FA2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9E82440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3826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C6E19AF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14:paraId="46DC22DE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A#2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63285C1" w14:textId="77777777" w:rsidR="00F5120D" w:rsidRDefault="001713A6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lsr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CH2 ref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</w:tcPr>
          <w:p w14:paraId="5B41EE31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right w:val="nil"/>
            </w:tcBorders>
          </w:tcPr>
          <w:p w14:paraId="0B5BA6AB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</w:tr>
      <w:tr w:rsidR="00F5120D" w14:paraId="677898ED" w14:textId="77777777">
        <w:trPr>
          <w:trHeight w:val="11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957E010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B3B8F2A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14:paraId="16F037CB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right w:val="nil"/>
            </w:tcBorders>
          </w:tcPr>
          <w:p w14:paraId="1899320D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</w:tcPr>
          <w:p w14:paraId="4821E541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</w:tcPr>
          <w:p w14:paraId="5764C1DC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F6DE731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nil"/>
              <w:right w:val="nil"/>
            </w:tcBorders>
          </w:tcPr>
          <w:p w14:paraId="464B2D93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4D203406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1D1ABADA" w14:textId="77777777">
        <w:trPr>
          <w:trHeight w:val="30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88FB8A2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CAACDFB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FACF9B1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9F3B72B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5C6CB7B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dashed" w:sz="4" w:space="0" w:color="000000"/>
            </w:tcBorders>
          </w:tcPr>
          <w:p w14:paraId="567905E0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33432" w14:textId="77777777" w:rsidR="00F5120D" w:rsidRDefault="00F5120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656497D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74E2CD5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79254CDA" w14:textId="77777777">
        <w:trPr>
          <w:trHeight w:val="160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7EFE03" w14:textId="77777777" w:rsidR="00F5120D" w:rsidRDefault="001713A6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89E8A52" wp14:editId="652D45B3">
                      <wp:simplePos x="0" y="0"/>
                      <wp:positionH relativeFrom="column">
                        <wp:posOffset>-800099</wp:posOffset>
                      </wp:positionH>
                      <wp:positionV relativeFrom="paragraph">
                        <wp:posOffset>63500</wp:posOffset>
                      </wp:positionV>
                      <wp:extent cx="2138363" cy="1266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74400" y="3437418"/>
                                <a:ext cx="274320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7E309" w14:textId="77777777" w:rsidR="00F5120D" w:rsidRDefault="001713A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**NOTE: If A#1 and B#1 win their first match, CH7) can be moved up into the CH6) timeslot.  Then the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lsr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 of CH3) would ref the CH7) match and the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lsr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 of CH4) would ref the CH5) match.</w:t>
                                  </w:r>
                                </w:p>
                                <w:p w14:paraId="392D7F2D" w14:textId="77777777" w:rsidR="00F5120D" w:rsidRDefault="00F512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-800099</wp:posOffset>
                      </wp:positionH>
                      <wp:positionV relativeFrom="paragraph">
                        <wp:posOffset>63500</wp:posOffset>
                      </wp:positionV>
                      <wp:extent cx="2138363" cy="1266825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8363" cy="1266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3E37124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782076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682130D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721BECC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4A199A9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90C47C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CE8597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FE7C2B3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F5120D" w14:paraId="195ABAC2" w14:textId="7777777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70242E7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CCD6D90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FF0F865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EE52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944790A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2E41F6B" w14:textId="77777777" w:rsidR="00F5120D" w:rsidRDefault="00F5120D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1AD9" w14:textId="77777777" w:rsidR="00F5120D" w:rsidRDefault="001713A6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B#1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D90BB8B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4778CA1" w14:textId="77777777" w:rsidR="00F5120D" w:rsidRDefault="00F5120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</w:tbl>
    <w:p w14:paraId="48BB55C7" w14:textId="77777777" w:rsidR="00F5120D" w:rsidRDefault="00F5120D">
      <w:pPr>
        <w:jc w:val="center"/>
        <w:rPr>
          <w:rFonts w:ascii="Helvetica Neue" w:eastAsia="Helvetica Neue" w:hAnsi="Helvetica Neue" w:cs="Helvetica Neue"/>
          <w:color w:val="FF0000"/>
          <w:sz w:val="24"/>
          <w:szCs w:val="24"/>
        </w:rPr>
      </w:pPr>
    </w:p>
    <w:p w14:paraId="55D6A110" w14:textId="77777777" w:rsidR="00F5120D" w:rsidRDefault="00F5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25EDC0A0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2D037D7D" w14:textId="77777777" w:rsidR="00F5120D" w:rsidRDefault="00F5120D">
      <w:pPr>
        <w:jc w:val="center"/>
        <w:rPr>
          <w:rFonts w:ascii="Arial" w:eastAsia="Arial" w:hAnsi="Arial" w:cs="Arial"/>
          <w:b/>
        </w:rPr>
      </w:pPr>
    </w:p>
    <w:p w14:paraId="79F1E332" w14:textId="77777777" w:rsidR="00F5120D" w:rsidRDefault="00F5120D"/>
    <w:p w14:paraId="4FA5FD9C" w14:textId="77777777" w:rsidR="00F5120D" w:rsidRDefault="00F5120D"/>
    <w:p w14:paraId="2DFF1AAC" w14:textId="77777777" w:rsidR="00F5120D" w:rsidRDefault="00F5120D"/>
    <w:sectPr w:rsidR="00F512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boar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4EC"/>
    <w:multiLevelType w:val="multilevel"/>
    <w:tmpl w:val="EFF2A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0D"/>
    <w:rsid w:val="001713A6"/>
    <w:rsid w:val="0089783E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B651F"/>
  <w15:docId w15:val="{F82934FE-A3E2-4F4D-AF78-7A122ED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Billboard" w:hAnsi="Billboard"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illboard" w:hAnsi="Billboard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0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44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35G/o1kjes5i/OJEz2gR92fBg==">AMUW2mVs8IH8QYUmQAfTSzmkJosHojoMQN0cDSeSe9iVlazyVHyHqXuJpc6+DuqtqvNltdMXAGBrwhhmv+1ISjoCVcZZj0kN76lP8/4NLdHYF7bWn/TEvaAFMHeM+CC4G635Q+yq1AKdDOOPdZApTlG3tOQI9iuwBkf2sOhxljcTsl0AVeCyRJYJ0PVUkHdiJ/RTbu5VfNJD1w0nAFSP26/4MX3razY6aw==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1604</Characters>
  <Application>Microsoft Office Word</Application>
  <DocSecurity>0</DocSecurity>
  <Lines>320</Lines>
  <Paragraphs>244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Mailhot</dc:creator>
  <cp:lastModifiedBy>mallory derocher</cp:lastModifiedBy>
  <cp:revision>3</cp:revision>
  <dcterms:created xsi:type="dcterms:W3CDTF">2022-03-22T18:25:00Z</dcterms:created>
  <dcterms:modified xsi:type="dcterms:W3CDTF">2022-03-22T18:26:00Z</dcterms:modified>
</cp:coreProperties>
</file>